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A3" w:rsidRPr="00E154E4" w:rsidRDefault="00772DA3" w:rsidP="00772DA3">
      <w:pPr>
        <w:jc w:val="center"/>
        <w:rPr>
          <w:b/>
          <w:szCs w:val="28"/>
          <w:u w:val="single"/>
        </w:rPr>
      </w:pPr>
      <w:r w:rsidRPr="00E154E4">
        <w:rPr>
          <w:b/>
          <w:szCs w:val="28"/>
          <w:u w:val="single"/>
        </w:rPr>
        <w:t>Новеллы в законодательстве о едином реестре проверок</w:t>
      </w:r>
    </w:p>
    <w:p w:rsidR="00772DA3" w:rsidRPr="000C562B" w:rsidRDefault="00772DA3" w:rsidP="00772DA3">
      <w:pPr>
        <w:overflowPunct/>
        <w:ind w:firstLine="540"/>
        <w:jc w:val="both"/>
        <w:textAlignment w:val="auto"/>
        <w:rPr>
          <w:szCs w:val="28"/>
        </w:rPr>
      </w:pPr>
    </w:p>
    <w:p w:rsidR="00772DA3" w:rsidRPr="00AE4F81" w:rsidRDefault="00772DA3" w:rsidP="00772DA3">
      <w:pPr>
        <w:ind w:firstLine="709"/>
        <w:jc w:val="both"/>
        <w:rPr>
          <w:szCs w:val="28"/>
        </w:rPr>
      </w:pPr>
      <w:bookmarkStart w:id="0" w:name="Par0"/>
      <w:bookmarkEnd w:id="0"/>
      <w:proofErr w:type="gramStart"/>
      <w:r w:rsidRPr="00AE4F81">
        <w:rPr>
          <w:szCs w:val="28"/>
        </w:rPr>
        <w:t>С 01 июля 2015 года вступают в силу изменения в 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в соответствии с которыми в целях обеспечения учета проводимых при осуществлении государственного контроля (надзора), муниципального контроля проверок, а также их результатов создается единый реестр проверок.</w:t>
      </w:r>
      <w:proofErr w:type="gramEnd"/>
      <w:r w:rsidRPr="00AE4F81">
        <w:rPr>
          <w:szCs w:val="28"/>
        </w:rPr>
        <w:t xml:space="preserve"> Единый реестр проверок является федеральной государственной информационной системой. Оператором единого реестра проверок является Генеральная прокуратура Российской Федерации. Правила формирования и ведения единого реестра проверок утверждаются Правительством Российской Федерации. Оператор единого реестра проверок обеспечивает размещение на специализированном сайте в сети "Интернет" следующей общедоступной информации из единого реестра проверок:</w:t>
      </w:r>
    </w:p>
    <w:p w:rsidR="00772DA3" w:rsidRPr="00AE4F81" w:rsidRDefault="00772DA3" w:rsidP="00772DA3">
      <w:pPr>
        <w:jc w:val="both"/>
        <w:rPr>
          <w:szCs w:val="28"/>
        </w:rPr>
      </w:pPr>
      <w:r w:rsidRPr="00AE4F81">
        <w:rPr>
          <w:szCs w:val="28"/>
        </w:rPr>
        <w:t>- учетный номер проверки</w:t>
      </w:r>
    </w:p>
    <w:p w:rsidR="00772DA3" w:rsidRPr="00AE4F81" w:rsidRDefault="00772DA3" w:rsidP="00772DA3">
      <w:pPr>
        <w:jc w:val="both"/>
        <w:rPr>
          <w:szCs w:val="28"/>
        </w:rPr>
      </w:pPr>
      <w:r w:rsidRPr="00AE4F81">
        <w:rPr>
          <w:szCs w:val="28"/>
        </w:rPr>
        <w:t>- информация, указываемая в распоряжении или приказе руководителя, заместителя руководителя органа государственного контроля (надзора), муниципального контроля</w:t>
      </w:r>
    </w:p>
    <w:p w:rsidR="00772DA3" w:rsidRPr="00AE4F81" w:rsidRDefault="00772DA3" w:rsidP="00772DA3">
      <w:pPr>
        <w:jc w:val="both"/>
        <w:rPr>
          <w:szCs w:val="28"/>
        </w:rPr>
      </w:pPr>
      <w:proofErr w:type="gramStart"/>
      <w:r w:rsidRPr="00AE4F81">
        <w:rPr>
          <w:szCs w:val="28"/>
        </w:rPr>
        <w:t>- информация, указываемая в акте проверки (дата, время и место составления акта проверки; наименование органа государственного (муниципального) контроля (надзора); дата и номер распоряжения или приказа руководителя органа государственного (муниципального) контроля (надзора); фамилии, имена, отчества и должности должностного лица, проводившего  проверку; наименование проверяемого юридического лица или фамилия, имя и отчество индивидуального предпринимателя;</w:t>
      </w:r>
      <w:proofErr w:type="gramEnd"/>
      <w:r w:rsidRPr="00AE4F81">
        <w:rPr>
          <w:szCs w:val="28"/>
        </w:rPr>
        <w:t xml:space="preserve"> дата, время, продолжительность и место проведения проверки)</w:t>
      </w:r>
    </w:p>
    <w:p w:rsidR="00772DA3" w:rsidRPr="00AE4F81" w:rsidRDefault="00772DA3" w:rsidP="00772DA3">
      <w:pPr>
        <w:jc w:val="both"/>
        <w:rPr>
          <w:szCs w:val="28"/>
        </w:rPr>
      </w:pPr>
      <w:r w:rsidRPr="00AE4F81">
        <w:rPr>
          <w:szCs w:val="28"/>
        </w:rPr>
        <w:t>- указание результатов проверки (были ли выявлены в ходе проверки нарушения обязательных требований и требований, установленных муниципальными правовыми актами)</w:t>
      </w:r>
    </w:p>
    <w:p w:rsidR="00772DA3" w:rsidRPr="00AE4F81" w:rsidRDefault="00772DA3" w:rsidP="00772DA3">
      <w:pPr>
        <w:jc w:val="both"/>
        <w:rPr>
          <w:szCs w:val="28"/>
        </w:rPr>
      </w:pPr>
      <w:r w:rsidRPr="00AE4F81">
        <w:rPr>
          <w:szCs w:val="28"/>
        </w:rPr>
        <w:t>- указание на принятые меры в отношении нарушений, выявленных при проведении проверки (выдача предписаний, привлечение к административной ответственности, приостановление и аннулирование ранее выданных разрешений, лицензий, аттестатов аккредитации).</w:t>
      </w:r>
    </w:p>
    <w:p w:rsidR="00772DA3" w:rsidRPr="00AE4F81" w:rsidRDefault="00772DA3" w:rsidP="00772DA3">
      <w:pPr>
        <w:ind w:firstLine="709"/>
        <w:jc w:val="both"/>
        <w:rPr>
          <w:szCs w:val="28"/>
        </w:rPr>
      </w:pPr>
      <w:r w:rsidRPr="00AE4F81">
        <w:rPr>
          <w:szCs w:val="28"/>
        </w:rPr>
        <w:t>Ведение единого реестра проверок, внесение в него соответствующей информац</w:t>
      </w:r>
      <w:proofErr w:type="gramStart"/>
      <w:r w:rsidRPr="00AE4F81">
        <w:rPr>
          <w:szCs w:val="28"/>
        </w:rPr>
        <w:t>ии и ее</w:t>
      </w:r>
      <w:proofErr w:type="gramEnd"/>
      <w:r w:rsidRPr="00AE4F81">
        <w:rPr>
          <w:szCs w:val="28"/>
        </w:rPr>
        <w:t xml:space="preserve"> раскрытие осуществляются с учетом требований законодательства Российской Федерации о государственной и иной охраняемой законом тайне.</w:t>
      </w:r>
    </w:p>
    <w:p w:rsidR="00772DA3" w:rsidRDefault="00772DA3" w:rsidP="00772DA3">
      <w:pPr>
        <w:ind w:firstLine="547"/>
        <w:jc w:val="both"/>
        <w:rPr>
          <w:color w:val="000000"/>
          <w:szCs w:val="28"/>
        </w:rPr>
      </w:pPr>
      <w:proofErr w:type="gramStart"/>
      <w:r w:rsidRPr="00AE4F81">
        <w:rPr>
          <w:color w:val="000000"/>
          <w:szCs w:val="28"/>
        </w:rPr>
        <w:t xml:space="preserve">Стоит отметить, что положения в части присвоения учетного номера проверкам и включения в единый реестр проверок информации о проверках применяются в отношении проверок, проводимых при осуществлении федерального государственного контроля (надзора) органами исполнительной власти субъектов Российской Федерации, и проверок, проводимых при осуществлении регионального государственного контроля </w:t>
      </w:r>
      <w:r w:rsidRPr="00AE4F81">
        <w:rPr>
          <w:color w:val="000000"/>
          <w:szCs w:val="28"/>
        </w:rPr>
        <w:lastRenderedPageBreak/>
        <w:t xml:space="preserve">(надзора) - </w:t>
      </w:r>
      <w:r w:rsidRPr="00AE4F81">
        <w:rPr>
          <w:b/>
          <w:color w:val="000000"/>
          <w:szCs w:val="28"/>
        </w:rPr>
        <w:t>с 1 июля 2016 года</w:t>
      </w:r>
      <w:r w:rsidRPr="00AE4F81">
        <w:rPr>
          <w:color w:val="000000"/>
          <w:szCs w:val="28"/>
        </w:rPr>
        <w:t xml:space="preserve">, в отношении проверок, проводимых при осуществлении муниципального контроля - </w:t>
      </w:r>
      <w:r w:rsidRPr="00AE4F81">
        <w:rPr>
          <w:b/>
          <w:color w:val="000000"/>
          <w:szCs w:val="28"/>
        </w:rPr>
        <w:t>с 1</w:t>
      </w:r>
      <w:proofErr w:type="gramEnd"/>
      <w:r w:rsidRPr="00AE4F81">
        <w:rPr>
          <w:b/>
          <w:color w:val="000000"/>
          <w:szCs w:val="28"/>
        </w:rPr>
        <w:t xml:space="preserve"> января 2017 года</w:t>
      </w:r>
      <w:r w:rsidRPr="00AE4F81">
        <w:rPr>
          <w:color w:val="000000"/>
          <w:szCs w:val="28"/>
        </w:rPr>
        <w:t>.</w:t>
      </w:r>
    </w:p>
    <w:p w:rsidR="0085251B" w:rsidRDefault="0085251B"/>
    <w:sectPr w:rsidR="0085251B" w:rsidSect="0085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72DA3"/>
    <w:rsid w:val="00772DA3"/>
    <w:rsid w:val="0085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2015-06-04T08:11:00Z</dcterms:created>
  <dcterms:modified xsi:type="dcterms:W3CDTF">2015-06-04T08:11:00Z</dcterms:modified>
</cp:coreProperties>
</file>