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1" w:rsidRP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b/>
          <w:szCs w:val="24"/>
          <w:lang w:eastAsia="en-US"/>
        </w:rPr>
      </w:pPr>
      <w:r w:rsidRPr="008646B1">
        <w:rPr>
          <w:rFonts w:eastAsia="Calibri"/>
          <w:b/>
          <w:szCs w:val="24"/>
          <w:lang w:eastAsia="en-US"/>
        </w:rPr>
        <w:t>Какие правила нужно помнить, чтобы гарантировано получить ответ на свое обращение в государственные органы и органы местного самоупра</w:t>
      </w:r>
      <w:r w:rsidRPr="008646B1">
        <w:rPr>
          <w:rFonts w:eastAsia="Calibri"/>
          <w:b/>
          <w:szCs w:val="24"/>
          <w:lang w:eastAsia="en-US"/>
        </w:rPr>
        <w:t>в</w:t>
      </w:r>
      <w:r w:rsidRPr="008646B1">
        <w:rPr>
          <w:rFonts w:eastAsia="Calibri"/>
          <w:b/>
          <w:szCs w:val="24"/>
          <w:lang w:eastAsia="en-US"/>
        </w:rPr>
        <w:t>ления?</w:t>
      </w:r>
    </w:p>
    <w:p w:rsid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46B1" w:rsidRP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8646B1">
        <w:rPr>
          <w:rFonts w:eastAsia="Calibri"/>
          <w:szCs w:val="24"/>
          <w:lang w:eastAsia="en-US"/>
        </w:rPr>
        <w:t>В письменном обращении в обязательном порядке указывается либо наим</w:t>
      </w:r>
      <w:r w:rsidRPr="008646B1">
        <w:rPr>
          <w:rFonts w:eastAsia="Calibri"/>
          <w:szCs w:val="24"/>
          <w:lang w:eastAsia="en-US"/>
        </w:rPr>
        <w:t>е</w:t>
      </w:r>
      <w:r w:rsidRPr="008646B1">
        <w:rPr>
          <w:rFonts w:eastAsia="Calibri"/>
          <w:szCs w:val="24"/>
          <w:lang w:eastAsia="en-US"/>
        </w:rPr>
        <w:t>нование органа, в которые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заявителя, почтовый а</w:t>
      </w:r>
      <w:r w:rsidRPr="008646B1">
        <w:rPr>
          <w:rFonts w:eastAsia="Calibri"/>
          <w:szCs w:val="24"/>
          <w:lang w:eastAsia="en-US"/>
        </w:rPr>
        <w:t>д</w:t>
      </w:r>
      <w:r w:rsidRPr="008646B1">
        <w:rPr>
          <w:rFonts w:eastAsia="Calibri"/>
          <w:szCs w:val="24"/>
          <w:lang w:eastAsia="en-US"/>
        </w:rPr>
        <w:t>рес, по которому должны быть направлены ответ, уведомление о переадресации обращения, излагается суть предложения, заявления или жалобы, ставится личная подпись и дата.</w:t>
      </w:r>
      <w:proofErr w:type="gramEnd"/>
      <w:r w:rsidRPr="008646B1">
        <w:rPr>
          <w:rFonts w:eastAsia="Calibri"/>
          <w:szCs w:val="24"/>
          <w:lang w:eastAsia="en-US"/>
        </w:rPr>
        <w:t xml:space="preserve"> Если в письменном обращении не </w:t>
      </w:r>
      <w:proofErr w:type="gramStart"/>
      <w:r w:rsidRPr="008646B1">
        <w:rPr>
          <w:rFonts w:eastAsia="Calibri"/>
          <w:szCs w:val="24"/>
          <w:lang w:eastAsia="en-US"/>
        </w:rPr>
        <w:t>указаны</w:t>
      </w:r>
      <w:proofErr w:type="gramEnd"/>
      <w:r w:rsidRPr="008646B1">
        <w:rPr>
          <w:rFonts w:eastAsia="Calibri"/>
          <w:szCs w:val="24"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ответ, ответ на такое обращение не дается. Данное правило не распростран</w:t>
      </w:r>
      <w:r w:rsidRPr="008646B1">
        <w:rPr>
          <w:rFonts w:eastAsia="Calibri"/>
          <w:szCs w:val="24"/>
          <w:lang w:eastAsia="en-US"/>
        </w:rPr>
        <w:t>я</w:t>
      </w:r>
      <w:r w:rsidRPr="008646B1">
        <w:rPr>
          <w:rFonts w:eastAsia="Calibri"/>
          <w:szCs w:val="24"/>
          <w:lang w:eastAsia="en-US"/>
        </w:rPr>
        <w:t>ется на обращения, содержащие сведения о подготавливаемом, совершаемом или совершенном противоправном деянии, а также о лице, его подготавливающем, с</w:t>
      </w:r>
      <w:r w:rsidRPr="008646B1">
        <w:rPr>
          <w:rFonts w:eastAsia="Calibri"/>
          <w:szCs w:val="24"/>
          <w:lang w:eastAsia="en-US"/>
        </w:rPr>
        <w:t>о</w:t>
      </w:r>
      <w:r w:rsidRPr="008646B1">
        <w:rPr>
          <w:rFonts w:eastAsia="Calibri"/>
          <w:szCs w:val="24"/>
          <w:lang w:eastAsia="en-US"/>
        </w:rPr>
        <w:t>вершающем или совершившем.</w:t>
      </w:r>
    </w:p>
    <w:p w:rsidR="008646B1" w:rsidRP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8646B1">
        <w:rPr>
          <w:rFonts w:eastAsia="Calibri"/>
          <w:szCs w:val="24"/>
          <w:lang w:eastAsia="en-US"/>
        </w:rPr>
        <w:t>Аналогичные требования предъявляются и к обращению, направленному в форме электронного обращения, только вместо почтового адреса, в нем указыв</w:t>
      </w:r>
      <w:r w:rsidRPr="008646B1">
        <w:rPr>
          <w:rFonts w:eastAsia="Calibri"/>
          <w:szCs w:val="24"/>
          <w:lang w:eastAsia="en-US"/>
        </w:rPr>
        <w:t>а</w:t>
      </w:r>
      <w:r w:rsidRPr="008646B1">
        <w:rPr>
          <w:rFonts w:eastAsia="Calibri"/>
          <w:szCs w:val="24"/>
          <w:lang w:eastAsia="en-US"/>
        </w:rPr>
        <w:t>ется адрес электронной почты. Подпись в таком обращении может отсутствовать.</w:t>
      </w:r>
    </w:p>
    <w:p w:rsidR="008646B1" w:rsidRP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8646B1">
        <w:rPr>
          <w:rFonts w:eastAsia="Calibri"/>
          <w:szCs w:val="24"/>
          <w:lang w:eastAsia="en-US"/>
        </w:rPr>
        <w:t>При составлении обращения следует исключить из его текста нецензурные либо оскорбительные выражения, угрозы жизни, здоровью и имуществу должн</w:t>
      </w:r>
      <w:r w:rsidRPr="008646B1">
        <w:rPr>
          <w:rFonts w:eastAsia="Calibri"/>
          <w:szCs w:val="24"/>
          <w:lang w:eastAsia="en-US"/>
        </w:rPr>
        <w:t>о</w:t>
      </w:r>
      <w:r w:rsidRPr="008646B1">
        <w:rPr>
          <w:rFonts w:eastAsia="Calibri"/>
          <w:szCs w:val="24"/>
          <w:lang w:eastAsia="en-US"/>
        </w:rPr>
        <w:t>стного лица, а также членов его семьи, поскольку орган или должностное лицо при получении такого обращения вправе оставить его без ответа по существу поставленных вопросов и сообщить гражданину, направившему обращение, о нед</w:t>
      </w:r>
      <w:r w:rsidRPr="008646B1">
        <w:rPr>
          <w:rFonts w:eastAsia="Calibri"/>
          <w:szCs w:val="24"/>
          <w:lang w:eastAsia="en-US"/>
        </w:rPr>
        <w:t>о</w:t>
      </w:r>
      <w:r w:rsidRPr="008646B1">
        <w:rPr>
          <w:rFonts w:eastAsia="Calibri"/>
          <w:szCs w:val="24"/>
          <w:lang w:eastAsia="en-US"/>
        </w:rPr>
        <w:t>пустимости злоупотребления правом.</w:t>
      </w:r>
      <w:proofErr w:type="gramEnd"/>
    </w:p>
    <w:p w:rsidR="008646B1" w:rsidRP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8646B1">
        <w:rPr>
          <w:rFonts w:eastAsia="Calibri"/>
          <w:szCs w:val="24"/>
          <w:lang w:eastAsia="en-US"/>
        </w:rPr>
        <w:t>Кроме того следует помнить, что обращение должно быть понятно не только заявителю, но и тем, кому оно направляется, поскольку в случае, если текст пис</w:t>
      </w:r>
      <w:r w:rsidRPr="008646B1">
        <w:rPr>
          <w:rFonts w:eastAsia="Calibri"/>
          <w:szCs w:val="24"/>
          <w:lang w:eastAsia="en-US"/>
        </w:rPr>
        <w:t>ь</w:t>
      </w:r>
      <w:r w:rsidRPr="008646B1">
        <w:rPr>
          <w:rFonts w:eastAsia="Calibri"/>
          <w:szCs w:val="24"/>
          <w:lang w:eastAsia="en-US"/>
        </w:rPr>
        <w:t>менного обращения не поддается прочтению, ответ на него не дается и обращение не подлежит направлению на рассмотрение в орган или должностному лицу в с</w:t>
      </w:r>
      <w:r w:rsidRPr="008646B1">
        <w:rPr>
          <w:rFonts w:eastAsia="Calibri"/>
          <w:szCs w:val="24"/>
          <w:lang w:eastAsia="en-US"/>
        </w:rPr>
        <w:t>о</w:t>
      </w:r>
      <w:r w:rsidRPr="008646B1">
        <w:rPr>
          <w:rFonts w:eastAsia="Calibri"/>
          <w:szCs w:val="24"/>
          <w:lang w:eastAsia="en-US"/>
        </w:rPr>
        <w:t>ответствии с их компетенцией. Кроме того сообщение об этом заявителю также может быть не направлено, если его фамилия и почтовый адрес не поддаются пр</w:t>
      </w:r>
      <w:r w:rsidRPr="008646B1">
        <w:rPr>
          <w:rFonts w:eastAsia="Calibri"/>
          <w:szCs w:val="24"/>
          <w:lang w:eastAsia="en-US"/>
        </w:rPr>
        <w:t>о</w:t>
      </w:r>
      <w:r w:rsidRPr="008646B1">
        <w:rPr>
          <w:rFonts w:eastAsia="Calibri"/>
          <w:szCs w:val="24"/>
          <w:lang w:eastAsia="en-US"/>
        </w:rPr>
        <w:t>чтению.</w:t>
      </w:r>
    </w:p>
    <w:p w:rsidR="008646B1" w:rsidRP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8646B1">
        <w:rPr>
          <w:rFonts w:eastAsia="Calibri"/>
          <w:szCs w:val="24"/>
          <w:lang w:eastAsia="en-US"/>
        </w:rPr>
        <w:t>Помимо письменных обращений, органы и должностные лица рассматрив</w:t>
      </w:r>
      <w:r w:rsidRPr="008646B1">
        <w:rPr>
          <w:rFonts w:eastAsia="Calibri"/>
          <w:szCs w:val="24"/>
          <w:lang w:eastAsia="en-US"/>
        </w:rPr>
        <w:t>а</w:t>
      </w:r>
      <w:r w:rsidRPr="008646B1">
        <w:rPr>
          <w:rFonts w:eastAsia="Calibri"/>
          <w:szCs w:val="24"/>
          <w:lang w:eastAsia="en-US"/>
        </w:rPr>
        <w:t>ют устные обращения граждан при организации личного приема. Информация о месте приема, а также об установленных для приема днях и часах доводится до сведения граждан. При обращении на личный прием необходимо предъявить д</w:t>
      </w:r>
      <w:r w:rsidRPr="008646B1">
        <w:rPr>
          <w:rFonts w:eastAsia="Calibri"/>
          <w:szCs w:val="24"/>
          <w:lang w:eastAsia="en-US"/>
        </w:rPr>
        <w:t>о</w:t>
      </w:r>
      <w:r w:rsidRPr="008646B1">
        <w:rPr>
          <w:rFonts w:eastAsia="Calibri"/>
          <w:szCs w:val="24"/>
          <w:lang w:eastAsia="en-US"/>
        </w:rPr>
        <w:t>кумент, удостоверяющий личность.</w:t>
      </w:r>
    </w:p>
    <w:p w:rsidR="008646B1" w:rsidRPr="008646B1" w:rsidRDefault="008646B1" w:rsidP="008646B1">
      <w:pPr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8646B1">
        <w:rPr>
          <w:rFonts w:eastAsia="Calibri"/>
          <w:szCs w:val="24"/>
          <w:lang w:eastAsia="en-US"/>
        </w:rPr>
        <w:t>Отдельные категории граждан пользуются правом на личный прием в первоочередном порядке. К ним относятся Герои Советского Союза, Герои Росси</w:t>
      </w:r>
      <w:r w:rsidRPr="008646B1">
        <w:rPr>
          <w:rFonts w:eastAsia="Calibri"/>
          <w:szCs w:val="24"/>
          <w:lang w:eastAsia="en-US"/>
        </w:rPr>
        <w:t>й</w:t>
      </w:r>
      <w:r w:rsidRPr="008646B1">
        <w:rPr>
          <w:rFonts w:eastAsia="Calibri"/>
          <w:szCs w:val="24"/>
          <w:lang w:eastAsia="en-US"/>
        </w:rPr>
        <w:t>ской Федерации и полные кавалеры ордена Славы, если они обращаются по в</w:t>
      </w:r>
      <w:r w:rsidRPr="008646B1">
        <w:rPr>
          <w:rFonts w:eastAsia="Calibri"/>
          <w:szCs w:val="24"/>
          <w:lang w:eastAsia="en-US"/>
        </w:rPr>
        <w:t>о</w:t>
      </w:r>
      <w:r w:rsidRPr="008646B1">
        <w:rPr>
          <w:rFonts w:eastAsia="Calibri"/>
          <w:szCs w:val="24"/>
          <w:lang w:eastAsia="en-US"/>
        </w:rPr>
        <w:t>просам, регулируемым Законом об их статусе, по вопросам своей деятельности таким правом также пользуются члены Совета Федерации, депутаты Государс</w:t>
      </w:r>
      <w:r w:rsidRPr="008646B1">
        <w:rPr>
          <w:rFonts w:eastAsia="Calibri"/>
          <w:szCs w:val="24"/>
          <w:lang w:eastAsia="en-US"/>
        </w:rPr>
        <w:t>т</w:t>
      </w:r>
      <w:r w:rsidRPr="008646B1">
        <w:rPr>
          <w:rFonts w:eastAsia="Calibri"/>
          <w:szCs w:val="24"/>
          <w:lang w:eastAsia="en-US"/>
        </w:rPr>
        <w:t>венной Думы.</w:t>
      </w:r>
    </w:p>
    <w:p w:rsidR="008646B1" w:rsidRPr="008646B1" w:rsidRDefault="008646B1" w:rsidP="008646B1">
      <w:pPr>
        <w:widowControl w:val="0"/>
        <w:overflowPunct/>
        <w:adjustRightInd/>
        <w:ind w:firstLine="709"/>
        <w:jc w:val="both"/>
        <w:rPr>
          <w:szCs w:val="24"/>
        </w:rPr>
      </w:pPr>
    </w:p>
    <w:p w:rsidR="008646B1" w:rsidRPr="008646B1" w:rsidRDefault="008646B1" w:rsidP="008646B1">
      <w:pPr>
        <w:widowControl w:val="0"/>
        <w:overflowPunct/>
        <w:adjustRightInd/>
        <w:ind w:firstLine="709"/>
        <w:jc w:val="both"/>
        <w:rPr>
          <w:szCs w:val="24"/>
        </w:rPr>
      </w:pPr>
    </w:p>
    <w:p w:rsidR="008646B1" w:rsidRPr="008646B1" w:rsidRDefault="008646B1" w:rsidP="008646B1">
      <w:pPr>
        <w:overflowPunct/>
        <w:jc w:val="both"/>
        <w:rPr>
          <w:szCs w:val="24"/>
        </w:rPr>
      </w:pPr>
      <w:r w:rsidRPr="008646B1">
        <w:rPr>
          <w:szCs w:val="24"/>
        </w:rPr>
        <w:t>Помощник прокурора Березовского района                                          К.И. Морозова</w:t>
      </w:r>
    </w:p>
    <w:p w:rsidR="002C4EA0" w:rsidRDefault="002C4EA0"/>
    <w:sectPr w:rsidR="002C4EA0" w:rsidSect="008646B1">
      <w:pgSz w:w="12240" w:h="15840"/>
      <w:pgMar w:top="1134" w:right="90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B1"/>
    <w:rsid w:val="00025B0F"/>
    <w:rsid w:val="002C4EA0"/>
    <w:rsid w:val="004E1D0C"/>
    <w:rsid w:val="007F5932"/>
    <w:rsid w:val="008646B1"/>
    <w:rsid w:val="008F3C7C"/>
    <w:rsid w:val="00C546E3"/>
    <w:rsid w:val="00D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2018-07-20T06:23:00Z</dcterms:created>
  <dcterms:modified xsi:type="dcterms:W3CDTF">2018-07-20T06:25:00Z</dcterms:modified>
</cp:coreProperties>
</file>